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1482" w:type="dxa"/>
        <w:tblInd w:w="-1281" w:type="dxa"/>
        <w:tblLook w:val="04A0" w:firstRow="1" w:lastRow="0" w:firstColumn="1" w:lastColumn="0" w:noHBand="0" w:noVBand="1"/>
      </w:tblPr>
      <w:tblGrid>
        <w:gridCol w:w="5068"/>
        <w:gridCol w:w="3863"/>
        <w:gridCol w:w="1382"/>
        <w:gridCol w:w="1169"/>
      </w:tblGrid>
      <w:tr w:rsidR="00C17801" w:rsidTr="00916E08">
        <w:tc>
          <w:tcPr>
            <w:tcW w:w="5068" w:type="dxa"/>
          </w:tcPr>
          <w:p w:rsidR="00C17801" w:rsidRDefault="00C17801" w:rsidP="00D5331D">
            <w:pPr>
              <w:autoSpaceDE w:val="0"/>
              <w:autoSpaceDN w:val="0"/>
              <w:adjustRightInd w:val="0"/>
              <w:rPr>
                <w:rFonts w:ascii="DINOT-Medium" w:hAnsi="DINOT-Medium" w:cs="DINOT-Medium"/>
                <w:color w:val="E82B78"/>
              </w:rPr>
            </w:pPr>
          </w:p>
        </w:tc>
        <w:tc>
          <w:tcPr>
            <w:tcW w:w="3863" w:type="dxa"/>
          </w:tcPr>
          <w:p w:rsidR="00C17801" w:rsidRPr="00D5331D" w:rsidRDefault="00C17801" w:rsidP="00D5331D">
            <w:pPr>
              <w:autoSpaceDE w:val="0"/>
              <w:autoSpaceDN w:val="0"/>
              <w:adjustRightInd w:val="0"/>
              <w:ind w:left="360"/>
              <w:rPr>
                <w:rFonts w:ascii="DINOT-Medium" w:hAnsi="DINOT-Medium" w:cs="DINOT-Medium"/>
              </w:rPr>
            </w:pPr>
            <w:r>
              <w:rPr>
                <w:rFonts w:ascii="DINOT-Medium" w:hAnsi="DINOT-Medium" w:cs="DINOT-Medium"/>
              </w:rPr>
              <w:t xml:space="preserve">Who </w:t>
            </w:r>
          </w:p>
        </w:tc>
        <w:tc>
          <w:tcPr>
            <w:tcW w:w="1382" w:type="dxa"/>
          </w:tcPr>
          <w:p w:rsidR="00C17801" w:rsidRPr="00D5331D" w:rsidRDefault="00C17801" w:rsidP="00D5331D">
            <w:pPr>
              <w:autoSpaceDE w:val="0"/>
              <w:autoSpaceDN w:val="0"/>
              <w:adjustRightInd w:val="0"/>
              <w:ind w:left="425"/>
              <w:rPr>
                <w:rFonts w:ascii="DINOT-Medium" w:hAnsi="DINOT-Medium" w:cs="DINOT-Medium"/>
              </w:rPr>
            </w:pPr>
            <w:r>
              <w:rPr>
                <w:rFonts w:ascii="DINOT-Medium" w:hAnsi="DINOT-Medium" w:cs="DINOT-Medium"/>
              </w:rPr>
              <w:t xml:space="preserve">When </w:t>
            </w:r>
          </w:p>
        </w:tc>
        <w:tc>
          <w:tcPr>
            <w:tcW w:w="1169" w:type="dxa"/>
          </w:tcPr>
          <w:p w:rsidR="00C17801" w:rsidRDefault="00C17801" w:rsidP="00D5331D">
            <w:pPr>
              <w:autoSpaceDE w:val="0"/>
              <w:autoSpaceDN w:val="0"/>
              <w:adjustRightInd w:val="0"/>
              <w:ind w:left="425"/>
              <w:rPr>
                <w:rFonts w:ascii="DINOT-Medium" w:hAnsi="DINOT-Medium" w:cs="DINOT-Medium"/>
              </w:rPr>
            </w:pPr>
            <w:r>
              <w:rPr>
                <w:rFonts w:ascii="DINOT-Medium" w:hAnsi="DINOT-Medium" w:cs="DINOT-Medium"/>
              </w:rPr>
              <w:t>Notes</w:t>
            </w:r>
          </w:p>
        </w:tc>
      </w:tr>
      <w:tr w:rsidR="00C17801" w:rsidTr="00916E08">
        <w:trPr>
          <w:trHeight w:val="1522"/>
        </w:trPr>
        <w:tc>
          <w:tcPr>
            <w:tcW w:w="5068" w:type="dxa"/>
          </w:tcPr>
          <w:p w:rsidR="00C17801" w:rsidRDefault="00C17801" w:rsidP="00605268">
            <w:pPr>
              <w:autoSpaceDE w:val="0"/>
              <w:autoSpaceDN w:val="0"/>
              <w:adjustRightInd w:val="0"/>
              <w:rPr>
                <w:rFonts w:ascii="DINOT-Medium" w:hAnsi="DINOT-Medium" w:cs="DINOT-Medium"/>
              </w:rPr>
            </w:pPr>
            <w:r>
              <w:rPr>
                <w:rFonts w:ascii="DINOT-Medium" w:hAnsi="DINOT-Medium" w:cs="DINOT-Medium"/>
                <w:color w:val="E82B78"/>
              </w:rPr>
              <w:t xml:space="preserve">Arrange who will meet them </w:t>
            </w:r>
            <w:r w:rsidRPr="00D5331D">
              <w:rPr>
                <w:rFonts w:ascii="DINOT-Medium" w:hAnsi="DINOT-Medium" w:cs="DINOT-Medium"/>
                <w:color w:val="E82B78"/>
              </w:rPr>
              <w:t>at airport-</w:t>
            </w:r>
            <w:r w:rsidRPr="00D5331D">
              <w:rPr>
                <w:rFonts w:ascii="DINOT-Regular" w:hAnsi="DINOT-Regular" w:cs="DINOT-Regular"/>
                <w:color w:val="585757"/>
              </w:rPr>
              <w:t xml:space="preserve"> It is good practice</w:t>
            </w:r>
            <w:r>
              <w:rPr>
                <w:rFonts w:ascii="DINOT-Regular" w:hAnsi="DINOT-Regular" w:cs="DINOT-Regular"/>
                <w:color w:val="585757"/>
              </w:rPr>
              <w:t xml:space="preserve"> to have someone who they have met before during the interview process to welcome them, and always try and organise transport for them rather than explaining how to use public transport, which may be stressful and daunting.</w:t>
            </w:r>
          </w:p>
        </w:tc>
        <w:tc>
          <w:tcPr>
            <w:tcW w:w="3863" w:type="dxa"/>
          </w:tcPr>
          <w:p w:rsidR="00C17801" w:rsidRPr="00D5331D" w:rsidRDefault="00C17801" w:rsidP="00D5331D">
            <w:pPr>
              <w:autoSpaceDE w:val="0"/>
              <w:autoSpaceDN w:val="0"/>
              <w:adjustRightInd w:val="0"/>
              <w:ind w:left="360"/>
              <w:rPr>
                <w:rFonts w:ascii="DINOT-Medium" w:hAnsi="DINOT-Medium" w:cs="DINOT-Medium"/>
              </w:rPr>
            </w:pPr>
          </w:p>
        </w:tc>
        <w:tc>
          <w:tcPr>
            <w:tcW w:w="1382" w:type="dxa"/>
          </w:tcPr>
          <w:p w:rsidR="00C17801" w:rsidRPr="00D5331D" w:rsidRDefault="00C17801" w:rsidP="00D5331D">
            <w:pPr>
              <w:autoSpaceDE w:val="0"/>
              <w:autoSpaceDN w:val="0"/>
              <w:adjustRightInd w:val="0"/>
              <w:ind w:left="425"/>
              <w:rPr>
                <w:rFonts w:ascii="DINOT-Medium" w:hAnsi="DINOT-Medium" w:cs="DINOT-Medium"/>
              </w:rPr>
            </w:pPr>
          </w:p>
        </w:tc>
        <w:tc>
          <w:tcPr>
            <w:tcW w:w="1169" w:type="dxa"/>
          </w:tcPr>
          <w:p w:rsidR="00C17801" w:rsidRPr="00D5331D" w:rsidRDefault="00C17801" w:rsidP="00D5331D">
            <w:pPr>
              <w:autoSpaceDE w:val="0"/>
              <w:autoSpaceDN w:val="0"/>
              <w:adjustRightInd w:val="0"/>
              <w:ind w:left="425"/>
              <w:rPr>
                <w:rFonts w:ascii="DINOT-Medium" w:hAnsi="DINOT-Medium" w:cs="DINOT-Medium"/>
              </w:rPr>
            </w:pPr>
          </w:p>
        </w:tc>
      </w:tr>
      <w:tr w:rsidR="00C17801" w:rsidTr="00916E08">
        <w:tc>
          <w:tcPr>
            <w:tcW w:w="5068" w:type="dxa"/>
          </w:tcPr>
          <w:p w:rsidR="00C17801" w:rsidRPr="00D5331D" w:rsidRDefault="00C17801" w:rsidP="00605268">
            <w:pPr>
              <w:autoSpaceDE w:val="0"/>
              <w:autoSpaceDN w:val="0"/>
              <w:adjustRightInd w:val="0"/>
              <w:rPr>
                <w:rFonts w:ascii="DINOT-Medium" w:hAnsi="DINOT-Medium" w:cs="DINOT-Medium"/>
              </w:rPr>
            </w:pPr>
            <w:r>
              <w:rPr>
                <w:rFonts w:ascii="DINOT-Medium" w:hAnsi="DINOT-Medium" w:cs="DINOT-Medium"/>
                <w:color w:val="E82B78"/>
              </w:rPr>
              <w:t>Arrange who will t</w:t>
            </w:r>
            <w:r w:rsidRPr="00D5331D">
              <w:rPr>
                <w:rFonts w:ascii="DINOT-Medium" w:hAnsi="DINOT-Medium" w:cs="DINOT-Medium"/>
                <w:color w:val="E82B78"/>
              </w:rPr>
              <w:t>ake</w:t>
            </w:r>
            <w:r>
              <w:rPr>
                <w:rFonts w:ascii="DINOT-Medium" w:hAnsi="DINOT-Medium" w:cs="DINOT-Medium"/>
                <w:color w:val="E82B78"/>
              </w:rPr>
              <w:t xml:space="preserve"> them</w:t>
            </w:r>
            <w:r w:rsidRPr="00D5331D">
              <w:rPr>
                <w:rFonts w:ascii="DINOT-Medium" w:hAnsi="DINOT-Medium" w:cs="DINOT-Medium"/>
                <w:color w:val="E82B78"/>
              </w:rPr>
              <w:t xml:space="preserve"> to </w:t>
            </w:r>
            <w:r>
              <w:rPr>
                <w:rFonts w:ascii="DINOT-Medium" w:hAnsi="DINOT-Medium" w:cs="DINOT-Medium"/>
                <w:color w:val="E82B78"/>
              </w:rPr>
              <w:t>a</w:t>
            </w:r>
            <w:r w:rsidRPr="00D5331D">
              <w:rPr>
                <w:rFonts w:ascii="DINOT-Medium" w:hAnsi="DINOT-Medium" w:cs="DINOT-Medium"/>
                <w:color w:val="E82B78"/>
              </w:rPr>
              <w:t>ccommodation-</w:t>
            </w:r>
            <w:r w:rsidRPr="00D5331D">
              <w:rPr>
                <w:rFonts w:ascii="DINOT-Regular" w:hAnsi="DINOT-Regular" w:cs="DINOT-Regular"/>
                <w:color w:val="585757"/>
              </w:rPr>
              <w:t xml:space="preserve"> Take the overseas recruits to collect the keys for their accommodation and ensure any contracts or paperwork is completed and signed. It is good practice to provide up to four weeks’ accommodation and ensure the overseas recruit understands the process of repayment, if applicable. </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Pr="00D5331D" w:rsidRDefault="00C17801" w:rsidP="00D5331D">
            <w:pPr>
              <w:autoSpaceDE w:val="0"/>
              <w:autoSpaceDN w:val="0"/>
              <w:adjustRightInd w:val="0"/>
              <w:rPr>
                <w:rFonts w:ascii="DINOT-Medium" w:hAnsi="DINOT-Medium" w:cs="DINOT-Medium"/>
                <w:color w:val="E82B78"/>
              </w:rPr>
            </w:pPr>
            <w:r w:rsidRPr="00D5331D">
              <w:rPr>
                <w:rFonts w:ascii="DINOT-Medium" w:hAnsi="DINOT-Medium" w:cs="DINOT-Medium"/>
                <w:color w:val="E82B78"/>
              </w:rPr>
              <w:t>Given basic foot package/ supplies and welcome pack</w:t>
            </w:r>
            <w:r w:rsidRPr="00D5331D">
              <w:rPr>
                <w:rFonts w:ascii="DINOT-Regular" w:hAnsi="DINOT-Regular" w:cs="DINOT-Regular"/>
                <w:color w:val="585757"/>
              </w:rPr>
              <w:t xml:space="preserve"> Also provide essential groceries such as milk, eggs, rice, noodles, bread, butter, coffee and tea. As well as household essentials like linen, bedding, pillows, toilet paper, crockery and a kettle</w:t>
            </w:r>
          </w:p>
          <w:p w:rsidR="00C17801" w:rsidRPr="00D5331D" w:rsidRDefault="00C17801" w:rsidP="00D5331D">
            <w:pPr>
              <w:autoSpaceDE w:val="0"/>
              <w:autoSpaceDN w:val="0"/>
              <w:adjustRightInd w:val="0"/>
              <w:ind w:left="708"/>
              <w:rPr>
                <w:rFonts w:ascii="DINOT-Medium" w:hAnsi="DINOT-Medium" w:cs="DINOT-Medium"/>
              </w:rPr>
            </w:pPr>
          </w:p>
        </w:tc>
        <w:tc>
          <w:tcPr>
            <w:tcW w:w="3863" w:type="dxa"/>
          </w:tcPr>
          <w:p w:rsidR="00C17801" w:rsidRPr="00C17801" w:rsidRDefault="00C17801" w:rsidP="00C17801">
            <w:pPr>
              <w:pStyle w:val="ListParagraph"/>
              <w:numPr>
                <w:ilvl w:val="0"/>
                <w:numId w:val="14"/>
              </w:numPr>
              <w:autoSpaceDE w:val="0"/>
              <w:autoSpaceDN w:val="0"/>
              <w:adjustRightInd w:val="0"/>
              <w:rPr>
                <w:rFonts w:ascii="DINOT-Medium" w:hAnsi="DINOT-Medium" w:cs="DINOT-Medium"/>
                <w:color w:val="E82B78"/>
              </w:rPr>
            </w:pPr>
            <w:r w:rsidRPr="00C17801">
              <w:rPr>
                <w:rFonts w:ascii="DINOT-Medium" w:hAnsi="DINOT-Medium" w:cs="DINOT-Medium"/>
                <w:color w:val="E82B78"/>
              </w:rPr>
              <w:t xml:space="preserve">Mugs </w:t>
            </w:r>
          </w:p>
          <w:p w:rsidR="00C17801" w:rsidRDefault="00C17801" w:rsidP="00D5331D">
            <w:pPr>
              <w:autoSpaceDE w:val="0"/>
              <w:autoSpaceDN w:val="0"/>
              <w:adjustRightInd w:val="0"/>
              <w:rPr>
                <w:rFonts w:ascii="DINOT-Medium" w:hAnsi="DINOT-Medium" w:cs="DINOT-Medium"/>
                <w:color w:val="E82B78"/>
              </w:rPr>
            </w:pPr>
            <w:r>
              <w:rPr>
                <w:rFonts w:ascii="DINOT-Medium" w:hAnsi="DINOT-Medium" w:cs="DINOT-Medium"/>
                <w:color w:val="E82B78"/>
              </w:rPr>
              <w:t xml:space="preserve">• Glass tumblers </w:t>
            </w:r>
          </w:p>
          <w:p w:rsidR="00C17801" w:rsidRDefault="00C17801" w:rsidP="00D5331D">
            <w:pPr>
              <w:autoSpaceDE w:val="0"/>
              <w:autoSpaceDN w:val="0"/>
              <w:adjustRightInd w:val="0"/>
              <w:rPr>
                <w:rFonts w:ascii="DINOT-Medium" w:hAnsi="DINOT-Medium" w:cs="DINOT-Medium"/>
                <w:color w:val="E82B78"/>
              </w:rPr>
            </w:pPr>
            <w:r>
              <w:rPr>
                <w:rFonts w:ascii="DINOT-Medium" w:hAnsi="DINOT-Medium" w:cs="DINOT-Medium"/>
                <w:color w:val="E82B78"/>
              </w:rPr>
              <w:t>• dinner set (bowls, dinners and plates)</w:t>
            </w:r>
          </w:p>
          <w:p w:rsidR="00C17801" w:rsidRDefault="00C17801" w:rsidP="00D5331D">
            <w:pPr>
              <w:autoSpaceDE w:val="0"/>
              <w:autoSpaceDN w:val="0"/>
              <w:adjustRightInd w:val="0"/>
              <w:rPr>
                <w:rFonts w:ascii="DINOT-Medium" w:hAnsi="DINOT-Medium" w:cs="DINOT-Medium"/>
                <w:color w:val="E82B78"/>
              </w:rPr>
            </w:pPr>
            <w:r>
              <w:rPr>
                <w:rFonts w:ascii="DINOT-Medium" w:hAnsi="DINOT-Medium" w:cs="DINOT-Medium"/>
                <w:color w:val="E82B78"/>
              </w:rPr>
              <w:t>• Plastic chopping board set</w:t>
            </w:r>
          </w:p>
          <w:p w:rsidR="00C17801" w:rsidRDefault="00C17801" w:rsidP="00D5331D">
            <w:pPr>
              <w:autoSpaceDE w:val="0"/>
              <w:autoSpaceDN w:val="0"/>
              <w:adjustRightInd w:val="0"/>
              <w:rPr>
                <w:rFonts w:ascii="DINOT-Medium" w:hAnsi="DINOT-Medium" w:cs="DINOT-Medium"/>
                <w:color w:val="E82B78"/>
              </w:rPr>
            </w:pPr>
            <w:r>
              <w:rPr>
                <w:rFonts w:ascii="DINOT-Medium" w:hAnsi="DINOT-Medium" w:cs="DINOT-Medium"/>
                <w:color w:val="E82B78"/>
              </w:rPr>
              <w:t xml:space="preserve">• Tea towels </w:t>
            </w:r>
          </w:p>
          <w:p w:rsidR="00C17801" w:rsidRDefault="00C17801" w:rsidP="00D5331D">
            <w:pPr>
              <w:autoSpaceDE w:val="0"/>
              <w:autoSpaceDN w:val="0"/>
              <w:adjustRightInd w:val="0"/>
              <w:rPr>
                <w:rFonts w:ascii="DINOT-Medium" w:hAnsi="DINOT-Medium" w:cs="DINOT-Medium"/>
                <w:color w:val="E82B78"/>
              </w:rPr>
            </w:pPr>
            <w:r>
              <w:rPr>
                <w:rFonts w:ascii="DINOT-Medium" w:hAnsi="DINOT-Medium" w:cs="DINOT-Medium"/>
                <w:color w:val="E82B78"/>
              </w:rPr>
              <w:t xml:space="preserve">• Duvet set and pillow cases </w:t>
            </w:r>
          </w:p>
          <w:p w:rsidR="00C17801" w:rsidRDefault="00C17801" w:rsidP="00D5331D">
            <w:pPr>
              <w:autoSpaceDE w:val="0"/>
              <w:autoSpaceDN w:val="0"/>
              <w:adjustRightInd w:val="0"/>
              <w:rPr>
                <w:rFonts w:ascii="DINOT-Medium" w:hAnsi="DINOT-Medium" w:cs="DINOT-Medium"/>
                <w:color w:val="E82B78"/>
              </w:rPr>
            </w:pPr>
            <w:r>
              <w:rPr>
                <w:rFonts w:ascii="DINOT-Medium" w:hAnsi="DINOT-Medium" w:cs="DINOT-Medium"/>
                <w:color w:val="E82B78"/>
              </w:rPr>
              <w:t xml:space="preserve">• Double duvet </w:t>
            </w:r>
          </w:p>
          <w:p w:rsidR="00C17801" w:rsidRDefault="00C17801" w:rsidP="00D5331D">
            <w:pPr>
              <w:autoSpaceDE w:val="0"/>
              <w:autoSpaceDN w:val="0"/>
              <w:adjustRightInd w:val="0"/>
              <w:rPr>
                <w:rFonts w:ascii="DINOT-Medium" w:hAnsi="DINOT-Medium" w:cs="DINOT-Medium"/>
                <w:color w:val="E82B78"/>
              </w:rPr>
            </w:pPr>
            <w:r>
              <w:rPr>
                <w:rFonts w:ascii="DINOT-Medium" w:hAnsi="DINOT-Medium" w:cs="DINOT-Medium"/>
                <w:color w:val="E82B78"/>
              </w:rPr>
              <w:t xml:space="preserve">• Pair of pillows </w:t>
            </w:r>
          </w:p>
          <w:p w:rsidR="00C17801" w:rsidRDefault="00C17801" w:rsidP="00D5331D">
            <w:pPr>
              <w:autoSpaceDE w:val="0"/>
              <w:autoSpaceDN w:val="0"/>
              <w:adjustRightInd w:val="0"/>
              <w:rPr>
                <w:rFonts w:ascii="DINOT-Medium" w:hAnsi="DINOT-Medium" w:cs="DINOT-Medium"/>
                <w:color w:val="E82B78"/>
              </w:rPr>
            </w:pPr>
            <w:r>
              <w:rPr>
                <w:rFonts w:ascii="DINOT-Medium" w:hAnsi="DINOT-Medium" w:cs="DINOT-Medium"/>
                <w:color w:val="E82B78"/>
              </w:rPr>
              <w:t xml:space="preserve">• Cotton hand towels </w:t>
            </w:r>
          </w:p>
          <w:p w:rsidR="00C17801" w:rsidRDefault="00C17801" w:rsidP="00D5331D">
            <w:pPr>
              <w:autoSpaceDE w:val="0"/>
              <w:autoSpaceDN w:val="0"/>
              <w:adjustRightInd w:val="0"/>
              <w:rPr>
                <w:rFonts w:ascii="DINOT-Medium" w:hAnsi="DINOT-Medium" w:cs="DINOT-Medium"/>
                <w:color w:val="E82B78"/>
              </w:rPr>
            </w:pPr>
            <w:r>
              <w:rPr>
                <w:rFonts w:ascii="DINOT-Medium" w:hAnsi="DINOT-Medium" w:cs="DINOT-Medium"/>
                <w:color w:val="E82B78"/>
              </w:rPr>
              <w:t xml:space="preserve">• Cotton bath towels </w:t>
            </w:r>
          </w:p>
          <w:p w:rsidR="00C17801" w:rsidRPr="00D5331D" w:rsidRDefault="00C17801" w:rsidP="00916E08">
            <w:pPr>
              <w:autoSpaceDE w:val="0"/>
              <w:autoSpaceDN w:val="0"/>
              <w:adjustRightInd w:val="0"/>
              <w:rPr>
                <w:rFonts w:ascii="DINOT-Medium" w:hAnsi="DINOT-Medium" w:cs="DINOT-Medium"/>
              </w:rPr>
            </w:pPr>
            <w:r>
              <w:rPr>
                <w:rFonts w:ascii="DINOT-Medium" w:hAnsi="DINOT-Medium" w:cs="DINOT-Medium"/>
                <w:color w:val="E82B78"/>
              </w:rPr>
              <w:t>• Basic kitchen starter set (</w:t>
            </w:r>
            <w:proofErr w:type="gramStart"/>
            <w:r>
              <w:rPr>
                <w:rFonts w:ascii="DINOT-Medium" w:hAnsi="DINOT-Medium" w:cs="DINOT-Medium"/>
                <w:color w:val="E82B78"/>
              </w:rPr>
              <w:t>includes  sets</w:t>
            </w:r>
            <w:proofErr w:type="gramEnd"/>
            <w:r>
              <w:rPr>
                <w:rFonts w:ascii="DINOT-Medium" w:hAnsi="DINOT-Medium" w:cs="DINOT-Medium"/>
                <w:color w:val="E82B78"/>
              </w:rPr>
              <w:t xml:space="preserve"> of cutlery, basic kitchen equipment, pans and knife set)</w:t>
            </w: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Pr="00D5331D" w:rsidRDefault="00C17801" w:rsidP="00605268">
            <w:pPr>
              <w:autoSpaceDE w:val="0"/>
              <w:autoSpaceDN w:val="0"/>
              <w:adjustRightInd w:val="0"/>
              <w:rPr>
                <w:rFonts w:ascii="DINOT-Medium" w:hAnsi="DINOT-Medium" w:cs="DINOT-Medium"/>
              </w:rPr>
            </w:pPr>
            <w:r w:rsidRPr="00D5331D">
              <w:rPr>
                <w:rFonts w:ascii="DINOT-Medium" w:hAnsi="DINOT-Medium" w:cs="DINOT-Medium"/>
                <w:color w:val="E82B78"/>
              </w:rPr>
              <w:t xml:space="preserve">They are taken around the local area to show them local supermarket – </w:t>
            </w:r>
            <w:r w:rsidRPr="00D5331D">
              <w:rPr>
                <w:rFonts w:ascii="DINOT-Medium" w:hAnsi="DINOT-Medium" w:cs="DINOT-Medium"/>
              </w:rPr>
              <w:t>provide map of area</w:t>
            </w:r>
            <w:r w:rsidRPr="00D5331D">
              <w:rPr>
                <w:rFonts w:ascii="DINOT-Regular" w:hAnsi="DINOT-Regular" w:cs="DINOT-Regular"/>
                <w:color w:val="585757"/>
              </w:rPr>
              <w:t xml:space="preserve"> showing them the local places of worship.</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Pr="00D5331D" w:rsidRDefault="00C17801" w:rsidP="00D5331D">
            <w:pPr>
              <w:autoSpaceDE w:val="0"/>
              <w:autoSpaceDN w:val="0"/>
              <w:adjustRightInd w:val="0"/>
              <w:rPr>
                <w:rFonts w:ascii="DINOT-Black" w:hAnsi="DINOT-Black" w:cs="DINOT-Black"/>
                <w:color w:val="E82B78"/>
              </w:rPr>
            </w:pPr>
            <w:r w:rsidRPr="00D5331D">
              <w:rPr>
                <w:rFonts w:ascii="DINOT-Black" w:hAnsi="DINOT-Black" w:cs="DINOT-Black"/>
                <w:color w:val="E82B78"/>
              </w:rPr>
              <w:t>Banking and post office support</w:t>
            </w:r>
          </w:p>
          <w:p w:rsidR="00C17801" w:rsidRDefault="00C17801" w:rsidP="00D5331D">
            <w:pPr>
              <w:autoSpaceDE w:val="0"/>
              <w:autoSpaceDN w:val="0"/>
              <w:adjustRightInd w:val="0"/>
              <w:rPr>
                <w:rFonts w:ascii="DINOT-Regular" w:hAnsi="DINOT-Regular" w:cs="DINOT-Regular"/>
                <w:color w:val="585757"/>
              </w:rPr>
            </w:pPr>
            <w:r>
              <w:rPr>
                <w:rFonts w:ascii="DINOT-Regular" w:hAnsi="DINOT-Regular" w:cs="DINOT-Regular"/>
                <w:color w:val="585757"/>
              </w:rPr>
              <w:t>On their day of arrival, consider visiting the post office to pick up the Biometric Residence Permits and making them an appointment to set up a bank account.</w:t>
            </w:r>
          </w:p>
          <w:p w:rsidR="00C17801" w:rsidRPr="00D5331D" w:rsidRDefault="00C17801" w:rsidP="00605268">
            <w:pPr>
              <w:autoSpaceDE w:val="0"/>
              <w:autoSpaceDN w:val="0"/>
              <w:adjustRightInd w:val="0"/>
              <w:rPr>
                <w:rFonts w:ascii="DINOT-Medium" w:hAnsi="DINOT-Medium" w:cs="DINOT-Medium"/>
              </w:rPr>
            </w:pPr>
            <w:r>
              <w:rPr>
                <w:rFonts w:ascii="DINOT-Regular" w:hAnsi="DINOT-Regular" w:cs="DINOT-Regular"/>
                <w:color w:val="585757"/>
              </w:rPr>
              <w:t xml:space="preserve">Consider establishing a relationship with the local bank so appointments can be booked in advance </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rPr>
          <w:trHeight w:val="558"/>
        </w:trPr>
        <w:tc>
          <w:tcPr>
            <w:tcW w:w="5068" w:type="dxa"/>
          </w:tcPr>
          <w:p w:rsidR="00C17801" w:rsidRPr="00D5331D" w:rsidRDefault="00C17801" w:rsidP="00D5331D">
            <w:pPr>
              <w:autoSpaceDE w:val="0"/>
              <w:autoSpaceDN w:val="0"/>
              <w:adjustRightInd w:val="0"/>
              <w:rPr>
                <w:rFonts w:ascii="DINOT-Black" w:hAnsi="DINOT-Black" w:cs="DINOT-Black"/>
                <w:color w:val="E82B78"/>
              </w:rPr>
            </w:pPr>
            <w:r w:rsidRPr="00D5331D">
              <w:rPr>
                <w:rFonts w:ascii="DINOT-Black" w:hAnsi="DINOT-Black" w:cs="DINOT-Black"/>
                <w:color w:val="E82B78"/>
              </w:rPr>
              <w:t>Getting their footprint in the UK</w:t>
            </w:r>
          </w:p>
          <w:p w:rsidR="00C17801" w:rsidRPr="00D5331D" w:rsidRDefault="00C17801" w:rsidP="00605268">
            <w:pPr>
              <w:autoSpaceDE w:val="0"/>
              <w:autoSpaceDN w:val="0"/>
              <w:adjustRightInd w:val="0"/>
              <w:rPr>
                <w:rFonts w:ascii="DINOT-Medium" w:hAnsi="DINOT-Medium" w:cs="DINOT-Medium"/>
              </w:rPr>
            </w:pPr>
            <w:r>
              <w:rPr>
                <w:rFonts w:ascii="DINOT-Regular" w:hAnsi="DINOT-Regular" w:cs="DINOT-Regular"/>
                <w:color w:val="585757"/>
              </w:rPr>
              <w:t>Encourage your staff to establish their footprint in the UK by registering for their National Insurance (NI) number and NHS number. Getting their NHS number quickly will not only enable them to see a GP, but under COVID-19 regulations will also enable them to get their COVID vaccination quicker and with less administrative burden.</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Pr="00D5331D" w:rsidRDefault="00C17801" w:rsidP="00D5331D">
            <w:pPr>
              <w:autoSpaceDE w:val="0"/>
              <w:autoSpaceDN w:val="0"/>
              <w:adjustRightInd w:val="0"/>
              <w:rPr>
                <w:rFonts w:ascii="DINOT-Black" w:hAnsi="DINOT-Black" w:cs="DINOT-Black"/>
                <w:color w:val="E82B78"/>
              </w:rPr>
            </w:pPr>
            <w:r w:rsidRPr="00D5331D">
              <w:rPr>
                <w:rFonts w:ascii="DINOT-Black" w:hAnsi="DINOT-Black" w:cs="DINOT-Black"/>
                <w:color w:val="E82B78"/>
              </w:rPr>
              <w:t>Financial support</w:t>
            </w:r>
          </w:p>
          <w:p w:rsidR="00C17801" w:rsidRDefault="00C17801" w:rsidP="00D5331D">
            <w:pPr>
              <w:autoSpaceDE w:val="0"/>
              <w:autoSpaceDN w:val="0"/>
              <w:adjustRightInd w:val="0"/>
              <w:rPr>
                <w:rFonts w:ascii="DINOT-Regular" w:hAnsi="DINOT-Regular" w:cs="DINOT-Regular"/>
                <w:color w:val="585757"/>
              </w:rPr>
            </w:pPr>
            <w:r>
              <w:rPr>
                <w:rFonts w:ascii="DINOT-Regular" w:hAnsi="DINOT-Regular" w:cs="DINOT-Regular"/>
                <w:color w:val="585757"/>
              </w:rPr>
              <w:t>It is good practice to provide some form of financial support to the overseas recruit on arrival. A salary advance of cash will ensure that the individual has access to money, in case there are any delays in the bank account being set up.</w:t>
            </w:r>
          </w:p>
          <w:p w:rsidR="00C17801" w:rsidRPr="00D5331D" w:rsidRDefault="00C17801" w:rsidP="00605268">
            <w:pPr>
              <w:autoSpaceDE w:val="0"/>
              <w:autoSpaceDN w:val="0"/>
              <w:adjustRightInd w:val="0"/>
              <w:rPr>
                <w:rFonts w:ascii="DINOT-Medium" w:hAnsi="DINOT-Medium" w:cs="DINOT-Medium"/>
              </w:rPr>
            </w:pPr>
            <w:r>
              <w:rPr>
                <w:rFonts w:ascii="DINOT-Regular" w:hAnsi="DINOT-Regular" w:cs="DINOT-Regular"/>
                <w:color w:val="585757"/>
              </w:rPr>
              <w:t>salary advance will provide much needed financial support. It is down to individual organisations to determine the reclaim period.</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Pr="00D5331D" w:rsidRDefault="00C17801" w:rsidP="00D5331D">
            <w:pPr>
              <w:autoSpaceDE w:val="0"/>
              <w:autoSpaceDN w:val="0"/>
              <w:adjustRightInd w:val="0"/>
              <w:rPr>
                <w:rFonts w:ascii="DINOT-Black" w:hAnsi="DINOT-Black" w:cs="DINOT-Black"/>
                <w:color w:val="E82B78"/>
              </w:rPr>
            </w:pPr>
            <w:r w:rsidRPr="00D5331D">
              <w:rPr>
                <w:rFonts w:ascii="DINOT-Black" w:hAnsi="DINOT-Black" w:cs="DINOT-Black"/>
                <w:color w:val="E82B78"/>
              </w:rPr>
              <w:t>Transportation</w:t>
            </w:r>
          </w:p>
          <w:p w:rsidR="00C17801" w:rsidRPr="00D5331D" w:rsidRDefault="00C17801" w:rsidP="00605268">
            <w:pPr>
              <w:autoSpaceDE w:val="0"/>
              <w:autoSpaceDN w:val="0"/>
              <w:adjustRightInd w:val="0"/>
              <w:rPr>
                <w:rFonts w:ascii="DINOT-Black" w:hAnsi="DINOT-Black" w:cs="DINOT-Black"/>
                <w:color w:val="E82B78"/>
              </w:rPr>
            </w:pPr>
            <w:r>
              <w:rPr>
                <w:rFonts w:ascii="DINOT-Regular" w:hAnsi="DINOT-Regular" w:cs="DINOT-Regular"/>
                <w:color w:val="585757"/>
              </w:rPr>
              <w:t xml:space="preserve">Consider purchasing a pre-paid travel card for your overseas staff. If your organisation reclaims for this, ensure this is explained. If your organisation does not provide this element of pastoral care, as a minimum, support the individual to purchase a travel card with their salary advance. </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Pr="00D5331D" w:rsidRDefault="00C17801" w:rsidP="00D5331D">
            <w:pPr>
              <w:autoSpaceDE w:val="0"/>
              <w:autoSpaceDN w:val="0"/>
              <w:adjustRightInd w:val="0"/>
              <w:rPr>
                <w:rFonts w:ascii="DINOT-Black" w:hAnsi="DINOT-Black" w:cs="DINOT-Black"/>
                <w:color w:val="E82B78"/>
              </w:rPr>
            </w:pPr>
            <w:r w:rsidRPr="00D5331D">
              <w:rPr>
                <w:rFonts w:ascii="DINOT-Black" w:hAnsi="DINOT-Black" w:cs="DINOT-Black"/>
                <w:color w:val="E82B78"/>
              </w:rPr>
              <w:t>Welcome information pack</w:t>
            </w:r>
          </w:p>
          <w:p w:rsidR="00C17801" w:rsidRDefault="00C17801" w:rsidP="00D5331D">
            <w:pPr>
              <w:autoSpaceDE w:val="0"/>
              <w:autoSpaceDN w:val="0"/>
              <w:adjustRightInd w:val="0"/>
              <w:rPr>
                <w:rFonts w:ascii="DINOT-Regular" w:hAnsi="DINOT-Regular" w:cs="DINOT-Regular"/>
                <w:color w:val="585757"/>
              </w:rPr>
            </w:pPr>
            <w:r>
              <w:rPr>
                <w:rFonts w:ascii="DINOT-Regular" w:hAnsi="DINOT-Regular" w:cs="DINOT-Regular"/>
                <w:color w:val="585757"/>
              </w:rPr>
              <w:t>include information about the local area, nearby facilities, doctors, dentists,</w:t>
            </w:r>
          </w:p>
          <w:p w:rsidR="00C17801" w:rsidRPr="00D5331D" w:rsidRDefault="00C17801" w:rsidP="00605268">
            <w:pPr>
              <w:autoSpaceDE w:val="0"/>
              <w:autoSpaceDN w:val="0"/>
              <w:adjustRightInd w:val="0"/>
              <w:rPr>
                <w:rFonts w:ascii="DINOT-Black" w:hAnsi="DINOT-Black" w:cs="DINOT-Black"/>
                <w:color w:val="E82B78"/>
              </w:rPr>
            </w:pPr>
            <w:r>
              <w:rPr>
                <w:rFonts w:ascii="DINOT-Regular" w:hAnsi="DINOT-Regular" w:cs="DINOT-Regular"/>
                <w:color w:val="585757"/>
              </w:rPr>
              <w:t>emergency contacts etc.  New recruits will want to contact family and friends in their home country to let them know they have arrived safely, so consider providing access to Wi-Fi/mobile data on arrival.</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Pr="00D5331D" w:rsidRDefault="00C17801" w:rsidP="00605268">
            <w:pPr>
              <w:autoSpaceDE w:val="0"/>
              <w:autoSpaceDN w:val="0"/>
              <w:adjustRightInd w:val="0"/>
              <w:rPr>
                <w:rFonts w:ascii="DINOT-Black" w:hAnsi="DINOT-Black" w:cs="DINOT-Black"/>
                <w:color w:val="E82B78"/>
              </w:rPr>
            </w:pPr>
            <w:r w:rsidRPr="00D5331D">
              <w:rPr>
                <w:rFonts w:ascii="DINOT-Medium" w:hAnsi="DINOT-Medium" w:cs="DINOT-Medium"/>
                <w:color w:val="E82B78"/>
              </w:rPr>
              <w:t xml:space="preserve">welcome chat is organised </w:t>
            </w:r>
            <w:r w:rsidRPr="00D5331D">
              <w:rPr>
                <w:rFonts w:ascii="DINOT-Medium" w:hAnsi="DINOT-Medium" w:cs="DINOT-Medium"/>
              </w:rPr>
              <w:t>to get a feel for their hobbies and interests so suggestions can be made to help social integration and meet the team</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Pr="00D5331D" w:rsidRDefault="00C17801" w:rsidP="00605268">
            <w:pPr>
              <w:autoSpaceDE w:val="0"/>
              <w:autoSpaceDN w:val="0"/>
              <w:adjustRightInd w:val="0"/>
              <w:rPr>
                <w:rFonts w:ascii="DINOT-Black" w:hAnsi="DINOT-Black" w:cs="DINOT-Black"/>
                <w:color w:val="E82B78"/>
              </w:rPr>
            </w:pPr>
            <w:r w:rsidRPr="00D5331D">
              <w:rPr>
                <w:rFonts w:ascii="DINOT-Medium" w:hAnsi="DINOT-Medium" w:cs="DINOT-Medium"/>
              </w:rPr>
              <w:t xml:space="preserve">provide a simple guide to personal safety </w:t>
            </w:r>
            <w:proofErr w:type="gramStart"/>
            <w:r w:rsidRPr="00D5331D">
              <w:rPr>
                <w:rFonts w:ascii="DINOT-Medium" w:hAnsi="DINOT-Medium" w:cs="DINOT-Medium"/>
              </w:rPr>
              <w:t xml:space="preserve">( </w:t>
            </w:r>
            <w:proofErr w:type="spellStart"/>
            <w:r w:rsidRPr="00D5331D">
              <w:rPr>
                <w:rFonts w:ascii="DINOT-Medium" w:hAnsi="DINOT-Medium" w:cs="DINOT-Medium"/>
              </w:rPr>
              <w:t>e.g</w:t>
            </w:r>
            <w:proofErr w:type="spellEnd"/>
            <w:proofErr w:type="gramEnd"/>
            <w:r w:rsidRPr="00D5331D">
              <w:rPr>
                <w:rFonts w:ascii="DINOT-Medium" w:hAnsi="DINOT-Medium" w:cs="DINOT-Medium"/>
              </w:rPr>
              <w:t xml:space="preserve"> not carrying large amounts of cash with them) Road safety, etc </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Pr="00D5331D" w:rsidRDefault="00C17801" w:rsidP="00D5331D">
            <w:pPr>
              <w:autoSpaceDE w:val="0"/>
              <w:autoSpaceDN w:val="0"/>
              <w:adjustRightInd w:val="0"/>
              <w:rPr>
                <w:rFonts w:ascii="DINOT-Black" w:hAnsi="DINOT-Black" w:cs="DINOT-Black"/>
                <w:color w:val="E82B78"/>
              </w:rPr>
            </w:pPr>
            <w:r>
              <w:rPr>
                <w:rFonts w:ascii="DINOT-Medium" w:hAnsi="DINOT-Medium" w:cs="DINOT-Medium"/>
              </w:rPr>
              <w:t>Provide a list if Emergency contact details and work contact</w:t>
            </w: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r w:rsidR="00C17801" w:rsidTr="00916E08">
        <w:tc>
          <w:tcPr>
            <w:tcW w:w="5068" w:type="dxa"/>
          </w:tcPr>
          <w:p w:rsidR="00C17801" w:rsidRDefault="00C17801" w:rsidP="00D5331D">
            <w:pPr>
              <w:pStyle w:val="Default"/>
              <w:rPr>
                <w:sz w:val="22"/>
                <w:szCs w:val="22"/>
              </w:rPr>
            </w:pPr>
            <w:r>
              <w:rPr>
                <w:sz w:val="22"/>
                <w:szCs w:val="22"/>
              </w:rPr>
              <w:t xml:space="preserve">Check how long they can drive on a full valid non-GB license when arriving in UK. </w:t>
            </w:r>
            <w:hyperlink r:id="rId7" w:history="1">
              <w:r w:rsidRPr="00497B94">
                <w:rPr>
                  <w:rStyle w:val="Hyperlink"/>
                  <w:sz w:val="22"/>
                  <w:szCs w:val="22"/>
                </w:rPr>
                <w:t>https://www.gov.uk/driving-nongb-licence</w:t>
              </w:r>
            </w:hyperlink>
          </w:p>
          <w:p w:rsidR="00C17801" w:rsidRDefault="00C17801" w:rsidP="00D5331D">
            <w:pPr>
              <w:pStyle w:val="Default"/>
              <w:rPr>
                <w:sz w:val="22"/>
                <w:szCs w:val="22"/>
              </w:rPr>
            </w:pPr>
            <w:r>
              <w:rPr>
                <w:sz w:val="22"/>
                <w:szCs w:val="22"/>
              </w:rPr>
              <w:t xml:space="preserve"> </w:t>
            </w:r>
          </w:p>
          <w:p w:rsidR="00C17801" w:rsidRDefault="00C17801" w:rsidP="00D5331D">
            <w:pPr>
              <w:pStyle w:val="Default"/>
              <w:rPr>
                <w:sz w:val="22"/>
                <w:szCs w:val="22"/>
              </w:rPr>
            </w:pPr>
            <w:r>
              <w:rPr>
                <w:sz w:val="22"/>
                <w:szCs w:val="22"/>
              </w:rPr>
              <w:t xml:space="preserve">Arrange for Key workers application for emergency driving test. This does not include the theory test </w:t>
            </w:r>
            <w:hyperlink r:id="rId8" w:history="1">
              <w:r w:rsidRPr="00497B94">
                <w:rPr>
                  <w:rStyle w:val="Hyperlink"/>
                  <w:sz w:val="22"/>
                  <w:szCs w:val="22"/>
                </w:rPr>
                <w:t>https://www.gov.uk/apply-emergency-driving-test</w:t>
              </w:r>
            </w:hyperlink>
            <w:r>
              <w:rPr>
                <w:sz w:val="22"/>
                <w:szCs w:val="22"/>
              </w:rPr>
              <w:t xml:space="preserve"> </w:t>
            </w:r>
          </w:p>
          <w:p w:rsidR="00C17801" w:rsidRDefault="00C17801" w:rsidP="00D5331D">
            <w:pPr>
              <w:pStyle w:val="Default"/>
              <w:rPr>
                <w:sz w:val="22"/>
                <w:szCs w:val="22"/>
              </w:rPr>
            </w:pPr>
          </w:p>
          <w:p w:rsidR="00C17801" w:rsidRDefault="00C17801" w:rsidP="00D5331D">
            <w:pPr>
              <w:autoSpaceDE w:val="0"/>
              <w:autoSpaceDN w:val="0"/>
              <w:adjustRightInd w:val="0"/>
              <w:rPr>
                <w:rFonts w:ascii="DINOT-Medium" w:hAnsi="DINOT-Medium" w:cs="DINOT-Medium"/>
              </w:rPr>
            </w:pPr>
          </w:p>
        </w:tc>
        <w:tc>
          <w:tcPr>
            <w:tcW w:w="3863" w:type="dxa"/>
          </w:tcPr>
          <w:p w:rsidR="00C17801" w:rsidRPr="00D5331D" w:rsidRDefault="00C17801" w:rsidP="00D5331D">
            <w:pPr>
              <w:autoSpaceDE w:val="0"/>
              <w:autoSpaceDN w:val="0"/>
              <w:adjustRightInd w:val="0"/>
              <w:ind w:left="708"/>
              <w:rPr>
                <w:rFonts w:ascii="DINOT-Medium" w:hAnsi="DINOT-Medium" w:cs="DINOT-Medium"/>
              </w:rPr>
            </w:pPr>
          </w:p>
        </w:tc>
        <w:tc>
          <w:tcPr>
            <w:tcW w:w="1382" w:type="dxa"/>
          </w:tcPr>
          <w:p w:rsidR="00C17801" w:rsidRPr="00D5331D" w:rsidRDefault="00C17801" w:rsidP="00D5331D">
            <w:pPr>
              <w:autoSpaceDE w:val="0"/>
              <w:autoSpaceDN w:val="0"/>
              <w:adjustRightInd w:val="0"/>
              <w:ind w:left="708"/>
              <w:rPr>
                <w:rFonts w:ascii="DINOT-Medium" w:hAnsi="DINOT-Medium" w:cs="DINOT-Medium"/>
              </w:rPr>
            </w:pPr>
          </w:p>
        </w:tc>
        <w:tc>
          <w:tcPr>
            <w:tcW w:w="1169" w:type="dxa"/>
          </w:tcPr>
          <w:p w:rsidR="00C17801" w:rsidRPr="00D5331D" w:rsidRDefault="00C17801" w:rsidP="00D5331D">
            <w:pPr>
              <w:autoSpaceDE w:val="0"/>
              <w:autoSpaceDN w:val="0"/>
              <w:adjustRightInd w:val="0"/>
              <w:ind w:left="708"/>
              <w:rPr>
                <w:rFonts w:ascii="DINOT-Medium" w:hAnsi="DINOT-Medium" w:cs="DINOT-Medium"/>
              </w:rPr>
            </w:pPr>
          </w:p>
        </w:tc>
      </w:tr>
    </w:tbl>
    <w:p w:rsidR="009E1044" w:rsidRDefault="009E1044" w:rsidP="009E1044">
      <w:pPr>
        <w:autoSpaceDE w:val="0"/>
        <w:autoSpaceDN w:val="0"/>
        <w:adjustRightInd w:val="0"/>
        <w:spacing w:after="0" w:line="240" w:lineRule="auto"/>
        <w:rPr>
          <w:rFonts w:ascii="DINOT-Medium" w:hAnsi="DINOT-Medium" w:cs="DINOT-Medium"/>
          <w:color w:val="E82B78"/>
        </w:rPr>
      </w:pPr>
    </w:p>
    <w:sectPr w:rsidR="009E1044" w:rsidSect="00605268">
      <w:headerReference w:type="default" r:id="rId9"/>
      <w:footerReference w:type="default" r:id="rId10"/>
      <w:pgSz w:w="11906" w:h="16838"/>
      <w:pgMar w:top="1440" w:right="1440" w:bottom="1440" w:left="144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D5A72" w:rsidRDefault="002D5A72" w:rsidP="00605268">
      <w:pPr>
        <w:spacing w:after="0" w:line="240" w:lineRule="auto"/>
      </w:pPr>
      <w:r>
        <w:separator/>
      </w:r>
    </w:p>
  </w:endnote>
  <w:endnote w:type="continuationSeparator" w:id="0">
    <w:p w:rsidR="002D5A72" w:rsidRDefault="002D5A72" w:rsidP="006052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INOT-Medium">
    <w:altName w:val="Calibri"/>
    <w:panose1 w:val="00000000000000000000"/>
    <w:charset w:val="00"/>
    <w:family w:val="swiss"/>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INOT-Regular">
    <w:altName w:val="Calibri"/>
    <w:panose1 w:val="00000000000000000000"/>
    <w:charset w:val="00"/>
    <w:family w:val="swiss"/>
    <w:notTrueType/>
    <w:pitch w:val="default"/>
    <w:sig w:usb0="00000003" w:usb1="00000000" w:usb2="00000000" w:usb3="00000000" w:csb0="00000001" w:csb1="00000000"/>
  </w:font>
  <w:font w:name="DINOT-Black">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E08" w:rsidRDefault="00916E08">
    <w:pPr>
      <w:pStyle w:val="Footer"/>
    </w:pPr>
    <w:r>
      <w:ptab w:relativeTo="margin" w:alignment="center"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D5A72" w:rsidRDefault="002D5A72" w:rsidP="00605268">
      <w:pPr>
        <w:spacing w:after="0" w:line="240" w:lineRule="auto"/>
      </w:pPr>
      <w:r>
        <w:separator/>
      </w:r>
    </w:p>
  </w:footnote>
  <w:footnote w:type="continuationSeparator" w:id="0">
    <w:p w:rsidR="002D5A72" w:rsidRDefault="002D5A72" w:rsidP="006052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E08" w:rsidRDefault="00916E08">
    <w:pPr>
      <w:pStyle w:val="Header"/>
    </w:pPr>
    <w:r>
      <w:rPr>
        <w:b/>
        <w:sz w:val="44"/>
        <w:szCs w:val="44"/>
      </w:rPr>
      <w:tab/>
    </w:r>
    <w:r w:rsidRPr="00605268">
      <w:rPr>
        <w:b/>
        <w:sz w:val="44"/>
        <w:szCs w:val="44"/>
      </w:rPr>
      <w:t>Pastoral a support checklist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B1864"/>
    <w:multiLevelType w:val="hybridMultilevel"/>
    <w:tmpl w:val="6A8E54B4"/>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B2636A"/>
    <w:multiLevelType w:val="hybridMultilevel"/>
    <w:tmpl w:val="AB580242"/>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DC007C"/>
    <w:multiLevelType w:val="hybridMultilevel"/>
    <w:tmpl w:val="9E34D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5D0EAC"/>
    <w:multiLevelType w:val="hybridMultilevel"/>
    <w:tmpl w:val="31888240"/>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554402"/>
    <w:multiLevelType w:val="hybridMultilevel"/>
    <w:tmpl w:val="70DE8872"/>
    <w:lvl w:ilvl="0" w:tplc="6FFA6BFE">
      <w:start w:val="1"/>
      <w:numFmt w:val="decimal"/>
      <w:lvlText w:val="%1."/>
      <w:lvlJc w:val="left"/>
      <w:pPr>
        <w:ind w:left="720"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796257"/>
    <w:multiLevelType w:val="hybridMultilevel"/>
    <w:tmpl w:val="FF120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2D517C"/>
    <w:multiLevelType w:val="hybridMultilevel"/>
    <w:tmpl w:val="EEF4B566"/>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0D7805"/>
    <w:multiLevelType w:val="hybridMultilevel"/>
    <w:tmpl w:val="DFC07340"/>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DFA541B"/>
    <w:multiLevelType w:val="hybridMultilevel"/>
    <w:tmpl w:val="BAFA7BAE"/>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0142C9E"/>
    <w:multiLevelType w:val="hybridMultilevel"/>
    <w:tmpl w:val="69E4AD42"/>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5587668"/>
    <w:multiLevelType w:val="hybridMultilevel"/>
    <w:tmpl w:val="53AC78F4"/>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8534D53"/>
    <w:multiLevelType w:val="hybridMultilevel"/>
    <w:tmpl w:val="0A72343A"/>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AFA183C"/>
    <w:multiLevelType w:val="hybridMultilevel"/>
    <w:tmpl w:val="1346DB36"/>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C25615B"/>
    <w:multiLevelType w:val="hybridMultilevel"/>
    <w:tmpl w:val="26FE38B4"/>
    <w:lvl w:ilvl="0" w:tplc="6FFA6BFE">
      <w:start w:val="1"/>
      <w:numFmt w:val="decimal"/>
      <w:lvlText w:val="%1."/>
      <w:lvlJc w:val="left"/>
      <w:pPr>
        <w:ind w:left="1068" w:hanging="360"/>
      </w:pPr>
      <w:rPr>
        <w:rFonts w:ascii="DINOT-Medium" w:hAnsi="DINOT-Medium" w:cs="DINOT-Medium" w:hint="default"/>
        <w:color w:val="E82B7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16566641">
    <w:abstractNumId w:val="6"/>
  </w:num>
  <w:num w:numId="2" w16cid:durableId="864904300">
    <w:abstractNumId w:val="4"/>
  </w:num>
  <w:num w:numId="3" w16cid:durableId="698356625">
    <w:abstractNumId w:val="12"/>
  </w:num>
  <w:num w:numId="4" w16cid:durableId="1446656996">
    <w:abstractNumId w:val="8"/>
  </w:num>
  <w:num w:numId="5" w16cid:durableId="880362895">
    <w:abstractNumId w:val="5"/>
  </w:num>
  <w:num w:numId="6" w16cid:durableId="929316220">
    <w:abstractNumId w:val="1"/>
  </w:num>
  <w:num w:numId="7" w16cid:durableId="1647204078">
    <w:abstractNumId w:val="13"/>
  </w:num>
  <w:num w:numId="8" w16cid:durableId="1113934980">
    <w:abstractNumId w:val="3"/>
  </w:num>
  <w:num w:numId="9" w16cid:durableId="1674920161">
    <w:abstractNumId w:val="11"/>
  </w:num>
  <w:num w:numId="10" w16cid:durableId="1881505058">
    <w:abstractNumId w:val="9"/>
  </w:num>
  <w:num w:numId="11" w16cid:durableId="1016467343">
    <w:abstractNumId w:val="7"/>
  </w:num>
  <w:num w:numId="12" w16cid:durableId="1357347029">
    <w:abstractNumId w:val="10"/>
  </w:num>
  <w:num w:numId="13" w16cid:durableId="1469786540">
    <w:abstractNumId w:val="0"/>
  </w:num>
  <w:num w:numId="14" w16cid:durableId="305698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044"/>
    <w:rsid w:val="00297462"/>
    <w:rsid w:val="002D5A72"/>
    <w:rsid w:val="00483679"/>
    <w:rsid w:val="005622B9"/>
    <w:rsid w:val="005805BE"/>
    <w:rsid w:val="00605268"/>
    <w:rsid w:val="00916E08"/>
    <w:rsid w:val="009226BE"/>
    <w:rsid w:val="00981086"/>
    <w:rsid w:val="009E1044"/>
    <w:rsid w:val="00C17801"/>
    <w:rsid w:val="00D533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4D8F5"/>
  <w15:chartTrackingRefBased/>
  <w15:docId w15:val="{E8BDF97C-DECF-4842-A201-9558F7529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1044"/>
    <w:pPr>
      <w:ind w:left="720"/>
      <w:contextualSpacing/>
    </w:pPr>
  </w:style>
  <w:style w:type="table" w:styleId="TableGrid">
    <w:name w:val="Table Grid"/>
    <w:basedOn w:val="TableNormal"/>
    <w:uiPriority w:val="39"/>
    <w:rsid w:val="00D533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5331D"/>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C17801"/>
    <w:rPr>
      <w:color w:val="0563C1" w:themeColor="hyperlink"/>
      <w:u w:val="single"/>
    </w:rPr>
  </w:style>
  <w:style w:type="character" w:styleId="UnresolvedMention">
    <w:name w:val="Unresolved Mention"/>
    <w:basedOn w:val="DefaultParagraphFont"/>
    <w:uiPriority w:val="99"/>
    <w:semiHidden/>
    <w:unhideWhenUsed/>
    <w:rsid w:val="00C17801"/>
    <w:rPr>
      <w:color w:val="605E5C"/>
      <w:shd w:val="clear" w:color="auto" w:fill="E1DFDD"/>
    </w:rPr>
  </w:style>
  <w:style w:type="paragraph" w:styleId="Header">
    <w:name w:val="header"/>
    <w:basedOn w:val="Normal"/>
    <w:link w:val="HeaderChar"/>
    <w:uiPriority w:val="99"/>
    <w:unhideWhenUsed/>
    <w:rsid w:val="0060526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5268"/>
  </w:style>
  <w:style w:type="paragraph" w:styleId="Footer">
    <w:name w:val="footer"/>
    <w:basedOn w:val="Normal"/>
    <w:link w:val="FooterChar"/>
    <w:uiPriority w:val="99"/>
    <w:unhideWhenUsed/>
    <w:rsid w:val="0060526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52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apply-emergency-driving-test" TargetMode="External"/><Relationship Id="rId3" Type="http://schemas.openxmlformats.org/officeDocument/2006/relationships/settings" Target="settings.xml"/><Relationship Id="rId7" Type="http://schemas.openxmlformats.org/officeDocument/2006/relationships/hyperlink" Target="https://www.gov.uk/driving-nongb-licenc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561</Words>
  <Characters>3198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Torbay and South Devon NHS Foundation Trust</Company>
  <LinksUpToDate>false</LinksUpToDate>
  <CharactersWithSpaces>3752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ABBOTT, Angela (TORBAY AND SOUTH DEVON NHS FOUNDATION TRUST)</dc:creator>
  <cp:keywords/>
  <dc:description/>
  <cp:lastModifiedBy>Emma Pegg</cp:lastModifiedBy>
  <cp:revision>1</cp:revision>
  <dcterms:created xsi:type="dcterms:W3CDTF">2023-07-08T18:39:00Z</dcterms:created>
  <dcterms:modified xsi:type="dcterms:W3CDTF">2023-07-08T18:39:00Z</dcterms:modified>
</cp:coreProperties>
</file>